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Commercial Vehicle PDI 72-Item Delivery Inspection Checklist</w:t>
      </w:r>
    </w:p>
    <w:p>
      <w:r>
        <w:t>The 72 items below form a general dealer PDI delivery checklist used by major commercial-vehicle manufacturers in China, including FAW Jiefang, Dongfeng, Sinotruk, and Foton. It is divided into 13 modules: documents, exterior body, cab interior, engine compartment, electrical system, braking and air lines, steering/chassis/suspension, drivetrain and running system, exhaust aftertreatment, upper body / special equipment, static functions, road-test dynamics, and additional new-energy items. Special-purpose vehicles should add a dedicated upper-body inspection, and pure-electric vehicles should add a battery-motor-electric-control inspection.</w:t>
      </w:r>
    </w:p>
    <w:p>
      <w:pPr>
        <w:pStyle w:val="Heading1"/>
      </w:pPr>
      <w:r>
        <w:t>1. Documents (6 Items)</w:t>
      </w:r>
    </w:p>
    <w:p>
      <w:r>
        <w:t>1. Verify the vehicle certificate of conformity: VIN and engine number must match the actual vehicle nameplate. 2. Motor vehicle consistency certificate. 3. Environmental information disclosure list. 4. Warranty manual, maintenance manual, and user manual are complete. 5. On-board tools, jack, spare tire, and warning triangle are present. 6. Confirm the function of two original keys, including remote keys.</w:t>
      </w:r>
    </w:p>
    <w:p>
      <w:pPr>
        <w:pStyle w:val="Heading1"/>
      </w:pPr>
      <w:r>
        <w:t>2. Exterior Body (10 Items)</w:t>
      </w:r>
    </w:p>
    <w:p>
      <w:r>
        <w:t>7. Vehicle paint: no scratches, dents, peeling paint, or transport damage. 8. Windshield, door glass, and mirrors have no cracks or chips; glass production date is earlier than the complete vehicle date. 9. Doors, locks, and hinges open and close smoothly, with no sealing water leakage. 10. Cab tilting mechanism and lock are reliable, with no jamming or oil leakage. 11. Bumper, front mask, and steps are firmly assembled with no looseness. 12. Body reflective markings and rear marking plates are complete and compliant. 13. Side and rear protection devices are properly installed, and gaps comply with the announcement. 14. Mudguards and anti-spray devices are complete. 15. Fuel tank and urea tank are intact, and filler caps lock normally. 16. Visually verify that overall vehicle dimensions match announcement parameters.</w:t>
      </w:r>
    </w:p>
    <w:p>
      <w:pPr>
        <w:pStyle w:val="Heading1"/>
      </w:pPr>
      <w:r>
        <w:t>3. Cab Interior (8 Items)</w:t>
      </w:r>
    </w:p>
    <w:p>
      <w:r>
        <w:t>17. Seat adjustment and seat rails move without jamming. 18. Seat-belt retraction and locking function normally, with no damage. 19. Cab interior trim panels are undamaged, and floor is intact. 20. Windows, manual or electric, operate normally. 21. Interior dome light, sleeper light, and reading light work normally. 22. All dashboard buttons and knobs are intact. 23. Wipers and washer system work normally, and rubber strips are intact. 24. Horns, electric or air, have normal high and low tones.</w:t>
      </w:r>
    </w:p>
    <w:p>
      <w:pPr>
        <w:pStyle w:val="Heading1"/>
      </w:pPr>
      <w:r>
        <w:t>4. Engine Compartment (8 Items)</w:t>
      </w:r>
    </w:p>
    <w:p>
      <w:r>
        <w:t>25. Engine oil level is within the standard range, with no leakage. 26. Coolant level is normal, and coolant lines have no leakage or interference. 27. Power-steering fluid level is normal, and lines have no leakage. 28. Belt tension is normal, with no cracking or wear. 29. Air filter and intake-line clamps are tight, with no air leakage. 30. Water-pipe and oil-pipe joints have no leakage or friction interference. 31. Wiring-harness connectors are fully seated, wrapped, and secured. 32. Engine has no external oil contamination, and the compartment contains no leftover tools or foreign objects.</w:t>
      </w:r>
    </w:p>
    <w:p>
      <w:pPr>
        <w:pStyle w:val="Heading1"/>
      </w:pPr>
      <w:r>
        <w:t>5. Electrical System (7 Items)</w:t>
      </w:r>
    </w:p>
    <w:p>
      <w:r>
        <w:t>33. Battery voltage and terminal connections are normal, with no oxidation or low charge. 34. Check all exterior lights: low/high beams, turn signals, position lights, brake lights, reverse lights, and fog lights. 35. Reverse buzzer works normally. 36. Instrument warning lights self-check normally; no fault light stays on after startup. 37. Read vehicle ECU fault codes and clear historical transport-mode faults. 38. A/C cooling, heating, and defrost functions are normal. 39. ABS/EBS system self-checks normally with no fault warning.</w:t>
      </w:r>
    </w:p>
    <w:p>
      <w:pPr>
        <w:pStyle w:val="Heading1"/>
      </w:pPr>
      <w:r>
        <w:t>6. Braking and Air Lines (7 Items)</w:t>
      </w:r>
    </w:p>
    <w:p>
      <w:r>
        <w:t>40. Air compressor builds pressure at a normal speed, and air-tank pressure reaches the standard. 41. Air-line pipes have no leaks, and all joints have no audible hissing leakage. 42. Air-tank drain valve works normally, with no large amount of oil or water discharged. 43. Service-brake pedal travel is normal, with no jamming. 44. Parking brake, air-cut brake, locks and releases reliably. 45. Brake drum / brake disc has no visible cracks, and brake-shoe clearance is normal. 46. Trailer connectors, seven-pin socket and air couplings, are intact and leak-free.</w:t>
      </w:r>
    </w:p>
    <w:p>
      <w:pPr>
        <w:pStyle w:val="Heading1"/>
      </w:pPr>
      <w:r>
        <w:t>7. Steering, Chassis, and Suspension (6 Items)</w:t>
      </w:r>
    </w:p>
    <w:p>
      <w:r>
        <w:t>47. Steering-wheel free play meets the standard, with no excessive looseness. 48. Steering rods and ball joints have no looseness, and dust boots are intact. 49. Leaf springs and U-bolts are fully tightened, with no breakage. 50. Shock absorbers have no oil leakage or damage. 51. Frame has no deformation or cracks, and all bracket bolts are tight. 52. Stabilizer bars and bushings are intact with no looseness.</w:t>
      </w:r>
    </w:p>
    <w:p>
      <w:pPr>
        <w:pStyle w:val="Heading1"/>
      </w:pPr>
      <w:r>
        <w:t>8. Drivetrain and Running System (6 Items)</w:t>
      </w:r>
    </w:p>
    <w:p>
      <w:r>
        <w:t>53. Gearbox oil level is normal, with no leakage. 54. Driveshaft bolts are tight, and universal joints have no play. 55. Front and rear axle reducer oil levels are normal, with no leakage. 56. All tire pressures meet manufacturer standards, and tread surfaces are undamaged. 57. All wheel nuts are retightened to the specified torque. 58. Spare tire is firmly secured.</w:t>
      </w:r>
    </w:p>
    <w:p>
      <w:pPr>
        <w:pStyle w:val="Heading1"/>
      </w:pPr>
      <w:r>
        <w:t>9. Exhaust and Aftertreatment (4 Items)</w:t>
      </w:r>
    </w:p>
    <w:p>
      <w:r>
        <w:t>59. Exhaust piping and clamps are tight, with no gas leakage or friction interference. 60. DPF particulate filter and SCR urea-system piping are intact. 61. Urea pump and urea pipes have no leakage, and urea-level sensor is normal. 62. All aftertreatment sensor connectors are reliably connected.</w:t>
      </w:r>
    </w:p>
    <w:p>
      <w:pPr>
        <w:pStyle w:val="Heading1"/>
      </w:pPr>
      <w:r>
        <w:t>10. Upper Body / Cargo Body (4 Items: box, stake body, dump truck, special-purpose vehicle)</w:t>
      </w:r>
    </w:p>
    <w:p>
      <w:r>
        <w:t>63. Cargo body, side panels, and locks are intact, with no weld cracking. 64. Box doors and stake-body hinges and locks open and close normally. 65. Dump truck: lifting hydraulic system has no leakage, and lifting/lowering actions are normal. 66. Special-purpose vehicle: pumps, tanks, and piping are visually intact; perform initial power-on tests for sewage suction, sprinkling, and refrigerated units.</w:t>
      </w:r>
    </w:p>
    <w:p>
      <w:pPr>
        <w:pStyle w:val="Heading1"/>
      </w:pPr>
      <w:r>
        <w:t>11. Static Start Check (2 Items)</w:t>
      </w:r>
    </w:p>
    <w:p>
      <w:r>
        <w:t>67. Start the engine from cold; idle is stable with no abnormal noise. 68. Clutch engagement and disengagement are smooth; all gears shift smoothly with no gear grinding.</w:t>
      </w:r>
    </w:p>
    <w:p>
      <w:pPr>
        <w:pStyle w:val="Heading1"/>
      </w:pPr>
      <w:r>
        <w:t>12. Road-Test Dynamics (4 Items)</w:t>
      </w:r>
    </w:p>
    <w:p>
      <w:r>
        <w:t>69. Vehicle does not pull to one side; steering returns normally; chassis has no abnormal noise. 70. Service braking decelerates smoothly with no pulling or drag; parking brake is reliable. 71. Acceleration and gear changes are normal, and engine power output is normal. 72. Reinspect chassis after the road test and confirm there is no new oil or air leakage.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rPr>
  </w:style>
  <w:style w:type="paragraph" w:styleId="BodyText">
    <w:name w:val="Body Text"/>
    <w:basedOn w:val="Normal"/>
    <w:link w:val="BodyTextChar"/>
    <w:uiPriority w:val="99"/>
    <w:unhideWhenUsed/>
    <w:rsid w:val="00AA1D8D"/>
    <w:pPr>
      <w:spacing w:after="120"/>
    </w:pPr>
    <w:rPr>
      <w:rFonts w:ascii="Arial" w:hAnsi="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rPr>
  </w:style>
  <w:style w:type="paragraph" w:styleId="List2">
    <w:name w:val="List 2"/>
    <w:basedOn w:val="Normal"/>
    <w:uiPriority w:val="99"/>
    <w:unhideWhenUsed/>
    <w:rsid w:val="00326F90"/>
    <w:pPr>
      <w:ind w:left="720" w:hanging="360"/>
      <w:contextualSpacing/>
    </w:pPr>
    <w:rPr>
      <w:rFonts w:ascii="Arial" w:hAnsi="Arial"/>
    </w:rPr>
  </w:style>
  <w:style w:type="paragraph" w:styleId="List3">
    <w:name w:val="List 3"/>
    <w:basedOn w:val="Normal"/>
    <w:uiPriority w:val="99"/>
    <w:unhideWhenUsed/>
    <w:rsid w:val="00326F90"/>
    <w:pPr>
      <w:ind w:left="1080" w:hanging="360"/>
      <w:contextualSpacing/>
    </w:pPr>
    <w:rPr>
      <w:rFonts w:ascii="Arial" w:hAnsi="Arial"/>
    </w:r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rPr>
      <w:rFonts w:ascii="Arial" w:hAnsi="Arial"/>
    </w:r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rPr>
      <w:rFonts w:ascii="Arial" w:hAnsi="Arial"/>
    </w:rPr>
  </w:style>
  <w:style w:type="paragraph" w:styleId="ListNumber3">
    <w:name w:val="List Number 3"/>
    <w:basedOn w:val="Normal"/>
    <w:uiPriority w:val="99"/>
    <w:unhideWhenUsed/>
    <w:rsid w:val="0029639D"/>
    <w:pPr>
      <w:numPr>
        <w:numId w:val="7"/>
      </w:numPr>
      <w:contextualSpacing/>
    </w:pPr>
    <w:rPr>
      <w:rFonts w:ascii="Arial" w:hAnsi="Arial"/>
    </w:rPr>
  </w:style>
  <w:style w:type="paragraph" w:styleId="ListContinue">
    <w:name w:val="List Continue"/>
    <w:basedOn w:val="Normal"/>
    <w:uiPriority w:val="99"/>
    <w:unhideWhenUsed/>
    <w:rsid w:val="0029639D"/>
    <w:pPr>
      <w:spacing w:after="120"/>
      <w:ind w:left="360"/>
      <w:contextualSpacing/>
    </w:pPr>
    <w:rPr>
      <w:rFonts w:ascii="Arial" w:hAnsi="Arial"/>
    </w:rPr>
  </w:style>
  <w:style w:type="paragraph" w:styleId="ListContinue2">
    <w:name w:val="List Continue 2"/>
    <w:basedOn w:val="Normal"/>
    <w:uiPriority w:val="99"/>
    <w:unhideWhenUsed/>
    <w:rsid w:val="0029639D"/>
    <w:pPr>
      <w:spacing w:after="120"/>
      <w:ind w:left="720"/>
      <w:contextualSpacing/>
    </w:pPr>
    <w:rPr>
      <w:rFonts w:ascii="Arial" w:hAnsi="Arial"/>
    </w:rPr>
  </w:style>
  <w:style w:type="paragraph" w:styleId="ListContinue3">
    <w:name w:val="List Continue 3"/>
    <w:basedOn w:val="Normal"/>
    <w:uiPriority w:val="99"/>
    <w:unhideWhenUsed/>
    <w:rsid w:val="0029639D"/>
    <w:pPr>
      <w:spacing w:after="120"/>
      <w:ind w:left="1080"/>
      <w:contextualSpacing/>
    </w:pPr>
    <w:rPr>
      <w:rFonts w:ascii="Arial" w:hAnsi="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